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widowControl w:val="0"/>
        <w:spacing w:after="0" w:line="240" w:lineRule="auto"/>
        <w:jc w:val="righ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</w:t>
      </w:r>
      <w:r>
        <w:rPr>
          <w:rFonts w:ascii="Times New Roman" w:hAnsi="Times New Roman"/>
          <w:sz w:val="16"/>
          <w:szCs w:val="16"/>
          <w:rtl w:val="0"/>
        </w:rPr>
        <w:t xml:space="preserve">...................................................., </w:t>
      </w:r>
      <w:r>
        <w:rPr>
          <w:rFonts w:ascii="Times New Roman" w:hAnsi="Times New Roman"/>
          <w:sz w:val="24"/>
          <w:szCs w:val="24"/>
          <w:rtl w:val="0"/>
        </w:rPr>
        <w:t>dnia</w:t>
      </w:r>
      <w:r>
        <w:rPr>
          <w:rFonts w:ascii="Times New Roman" w:hAnsi="Times New Roman"/>
          <w:sz w:val="16"/>
          <w:szCs w:val="16"/>
          <w:rtl w:val="0"/>
        </w:rPr>
        <w:t>.........................................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Komornik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dowy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Przy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dzie Rejonowym w Bydgoszczy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Jacek  Hospod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ul. Tadeusza Ko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ciuszki 27/3A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85-011 Bydgoszcz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WNIOSEK O WYBORZE KOMORNIKA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Wierzyciel na podstawie art. 8 ust. 5 i 6 Ustawy z dnia 29 sierpnia 1997r. o Komornikach S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dowych i Egzekucji (Dz. U. Nr 133, poz. 882 z p</w:t>
      </w:r>
      <w:r>
        <w:rPr>
          <w:rFonts w:ascii="Times New Roman" w:hAnsi="Times New Roman" w:hint="default"/>
          <w:sz w:val="24"/>
          <w:szCs w:val="24"/>
          <w:rtl w:val="0"/>
        </w:rPr>
        <w:t>óź</w:t>
      </w:r>
      <w:r>
        <w:rPr>
          <w:rFonts w:ascii="Times New Roman" w:hAnsi="Times New Roman"/>
          <w:sz w:val="24"/>
          <w:szCs w:val="24"/>
          <w:rtl w:val="0"/>
        </w:rPr>
        <w:t>n. zmian.) oraz w oparciu o wniosek egzekucyjny i 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czony tytu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wykonawczy, wnosi o przeprowadzenie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egzekucyjnego, przeciwko 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nikowi:</w:t>
      </w:r>
    </w:p>
    <w:p>
      <w:pPr>
        <w:pStyle w:val="Domyślnie"/>
        <w:widowControl w:val="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......................................................................................................................................................</w:t>
      </w:r>
    </w:p>
    <w:p>
      <w:pPr>
        <w:pStyle w:val="Domyślnie"/>
        <w:widowControl w:val="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......................................................................................................................................................</w:t>
      </w:r>
    </w:p>
    <w:p>
      <w:pPr>
        <w:pStyle w:val="Domyślnie"/>
        <w:widowControl w:val="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przez Komornika S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dowego przy S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dzie Rejonowym w Bydgoszczy Jacka Hospoda.</w:t>
      </w:r>
    </w:p>
    <w:p>
      <w:pPr>
        <w:pStyle w:val="Domyślnie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jc w:val="righ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..........................................................................................</w:t>
      </w:r>
    </w:p>
    <w:p>
      <w:pPr>
        <w:pStyle w:val="Domyślnie"/>
        <w:widowControl w:val="0"/>
        <w:ind w:left="4248" w:firstLine="708"/>
        <w:jc w:val="center"/>
      </w:pPr>
      <w:r>
        <w:rPr>
          <w:rFonts w:ascii="Times New Roman" w:hAnsi="Times New Roman"/>
          <w:sz w:val="16"/>
          <w:szCs w:val="16"/>
          <w:rtl w:val="0"/>
        </w:rPr>
        <w:t>/podpis wierzyciela lub pe</w:t>
      </w:r>
      <w:r>
        <w:rPr>
          <w:rFonts w:ascii="Times New Roman" w:hAnsi="Times New Roman" w:hint="default"/>
          <w:sz w:val="16"/>
          <w:szCs w:val="16"/>
          <w:rtl w:val="0"/>
        </w:rPr>
        <w:t>ł</w:t>
      </w:r>
      <w:r>
        <w:rPr>
          <w:rFonts w:ascii="Times New Roman" w:hAnsi="Times New Roman"/>
          <w:sz w:val="16"/>
          <w:szCs w:val="16"/>
          <w:rtl w:val="0"/>
        </w:rPr>
        <w:t>nomocnika/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